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jc w:val="center"/>
        <w:rPr>
          <w:rFonts w:ascii="Times New Roman" w:hAnsi="Times New Roman" w:cs="Times New Roman"/>
          <w:sz w:val="24"/>
          <w:szCs w:val="24"/>
        </w:rPr>
      </w:pPr>
      <w:r w:rsidRPr="00113B4B">
        <w:rPr>
          <w:rFonts w:ascii="Times New Roman" w:hAnsi="Times New Roman" w:cs="Times New Roman"/>
          <w:sz w:val="24"/>
          <w:szCs w:val="24"/>
        </w:rPr>
        <w:t>Outline: Intercultural Communication</w:t>
      </w:r>
    </w:p>
    <w:p w:rsidR="00113B4B" w:rsidRPr="00113B4B" w:rsidRDefault="00113B4B" w:rsidP="00113B4B">
      <w:pPr>
        <w:spacing w:line="480" w:lineRule="auto"/>
        <w:jc w:val="center"/>
        <w:rPr>
          <w:rFonts w:ascii="Times New Roman" w:hAnsi="Times New Roman" w:cs="Times New Roman"/>
          <w:sz w:val="24"/>
          <w:szCs w:val="24"/>
        </w:rPr>
      </w:pPr>
      <w:r w:rsidRPr="00113B4B">
        <w:rPr>
          <w:rFonts w:ascii="Times New Roman" w:hAnsi="Times New Roman" w:cs="Times New Roman"/>
          <w:sz w:val="24"/>
          <w:szCs w:val="24"/>
        </w:rPr>
        <w:t>Name</w:t>
      </w:r>
    </w:p>
    <w:p w:rsidR="00113B4B" w:rsidRPr="00113B4B" w:rsidRDefault="00113B4B" w:rsidP="00113B4B">
      <w:pPr>
        <w:spacing w:line="480" w:lineRule="auto"/>
        <w:jc w:val="center"/>
        <w:rPr>
          <w:rFonts w:ascii="Times New Roman" w:hAnsi="Times New Roman" w:cs="Times New Roman"/>
          <w:sz w:val="24"/>
          <w:szCs w:val="24"/>
        </w:rPr>
      </w:pPr>
      <w:r w:rsidRPr="00113B4B">
        <w:rPr>
          <w:rFonts w:ascii="Times New Roman" w:hAnsi="Times New Roman" w:cs="Times New Roman"/>
          <w:sz w:val="24"/>
          <w:szCs w:val="24"/>
        </w:rPr>
        <w:t>Institution</w:t>
      </w:r>
    </w:p>
    <w:p w:rsidR="00113B4B" w:rsidRPr="00113B4B" w:rsidRDefault="00113B4B" w:rsidP="00113B4B">
      <w:pPr>
        <w:spacing w:line="480" w:lineRule="auto"/>
        <w:jc w:val="center"/>
        <w:rPr>
          <w:rFonts w:ascii="Times New Roman" w:hAnsi="Times New Roman" w:cs="Times New Roman"/>
          <w:sz w:val="24"/>
          <w:szCs w:val="24"/>
        </w:rPr>
      </w:pPr>
      <w:r w:rsidRPr="00113B4B">
        <w:rPr>
          <w:rFonts w:ascii="Times New Roman" w:hAnsi="Times New Roman" w:cs="Times New Roman"/>
          <w:sz w:val="24"/>
          <w:szCs w:val="24"/>
        </w:rPr>
        <w:t>Date</w:t>
      </w: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Pr="00113B4B" w:rsidRDefault="00113B4B" w:rsidP="00113B4B">
      <w:pPr>
        <w:spacing w:line="480" w:lineRule="auto"/>
        <w:rPr>
          <w:rFonts w:ascii="Times New Roman" w:hAnsi="Times New Roman" w:cs="Times New Roman"/>
          <w:sz w:val="24"/>
          <w:szCs w:val="24"/>
        </w:rPr>
      </w:pPr>
    </w:p>
    <w:p w:rsidR="00113B4B" w:rsidRDefault="00113B4B" w:rsidP="00113B4B">
      <w:pPr>
        <w:spacing w:line="480" w:lineRule="auto"/>
        <w:rPr>
          <w:rFonts w:ascii="Times New Roman" w:hAnsi="Times New Roman" w:cs="Times New Roman"/>
          <w:sz w:val="24"/>
          <w:szCs w:val="24"/>
        </w:rPr>
      </w:pPr>
    </w:p>
    <w:p w:rsidR="009213F4" w:rsidRDefault="009213F4" w:rsidP="009213F4">
      <w:pPr>
        <w:spacing w:line="480" w:lineRule="auto"/>
        <w:jc w:val="center"/>
        <w:rPr>
          <w:rFonts w:ascii="Times New Roman" w:hAnsi="Times New Roman" w:cs="Times New Roman"/>
          <w:b/>
          <w:sz w:val="24"/>
          <w:szCs w:val="24"/>
        </w:rPr>
      </w:pPr>
      <w:r w:rsidRPr="00113B4B">
        <w:rPr>
          <w:rFonts w:ascii="Times New Roman" w:hAnsi="Times New Roman" w:cs="Times New Roman"/>
          <w:sz w:val="24"/>
          <w:szCs w:val="24"/>
        </w:rPr>
        <w:lastRenderedPageBreak/>
        <w:t>Outline: Intercultural Communication</w:t>
      </w:r>
    </w:p>
    <w:p w:rsidR="00C70FFE" w:rsidRPr="00113B4B" w:rsidRDefault="00C70FFE" w:rsidP="00113B4B">
      <w:pPr>
        <w:spacing w:line="480" w:lineRule="auto"/>
        <w:rPr>
          <w:rFonts w:ascii="Times New Roman" w:hAnsi="Times New Roman" w:cs="Times New Roman"/>
          <w:b/>
          <w:sz w:val="24"/>
          <w:szCs w:val="24"/>
        </w:rPr>
      </w:pPr>
      <w:r w:rsidRPr="00113B4B">
        <w:rPr>
          <w:rFonts w:ascii="Times New Roman" w:hAnsi="Times New Roman" w:cs="Times New Roman"/>
          <w:b/>
          <w:sz w:val="24"/>
          <w:szCs w:val="24"/>
        </w:rPr>
        <w:t>Chapter 4: Global Community Engagement</w:t>
      </w:r>
    </w:p>
    <w:p w:rsidR="00C70FFE" w:rsidRPr="00113B4B" w:rsidRDefault="00C70FFE" w:rsidP="00113B4B">
      <w:pPr>
        <w:pStyle w:val="ListParagraph"/>
        <w:numPr>
          <w:ilvl w:val="0"/>
          <w:numId w:val="34"/>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Introduction</w:t>
      </w:r>
    </w:p>
    <w:p w:rsidR="00C70FFE" w:rsidRPr="00113B4B" w:rsidRDefault="00C70FFE" w:rsidP="007C5032">
      <w:pPr>
        <w:pStyle w:val="ListParagraph"/>
        <w:numPr>
          <w:ilvl w:val="0"/>
          <w:numId w:val="35"/>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 xml:space="preserve">Global community engagement is the ability to engage with the members of the global community effectively. </w:t>
      </w:r>
    </w:p>
    <w:p w:rsidR="00C70FFE" w:rsidRPr="00113B4B" w:rsidRDefault="00C70FFE" w:rsidP="007C5032">
      <w:pPr>
        <w:pStyle w:val="ListParagraph"/>
        <w:numPr>
          <w:ilvl w:val="0"/>
          <w:numId w:val="35"/>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community engagement is dependent on empathy, social justice, cultural knowledge, and respect for one another.</w:t>
      </w:r>
    </w:p>
    <w:p w:rsidR="00C70FFE" w:rsidRPr="00113B4B" w:rsidRDefault="00C70FFE" w:rsidP="00113B4B">
      <w:pPr>
        <w:pStyle w:val="ListParagraph"/>
        <w:numPr>
          <w:ilvl w:val="0"/>
          <w:numId w:val="34"/>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Body Paragraphs</w:t>
      </w:r>
    </w:p>
    <w:p w:rsidR="00C70FFE" w:rsidRPr="00113B4B" w:rsidRDefault="00C70FFE" w:rsidP="007C5032">
      <w:pPr>
        <w:pStyle w:val="ListParagraph"/>
        <w:numPr>
          <w:ilvl w:val="0"/>
          <w:numId w:val="36"/>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Strive for Intercultural Competence</w:t>
      </w:r>
    </w:p>
    <w:p w:rsidR="00113B4B" w:rsidRPr="00113B4B" w:rsidRDefault="00C70FFE" w:rsidP="00325DA2">
      <w:pPr>
        <w:pStyle w:val="ListParagraph"/>
        <w:numPr>
          <w:ilvl w:val="0"/>
          <w:numId w:val="37"/>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 xml:space="preserve">Intercultural competence requires one to be knowledgeable and aware of their culture. </w:t>
      </w:r>
    </w:p>
    <w:p w:rsidR="00113B4B" w:rsidRPr="00113B4B" w:rsidRDefault="00C70FFE" w:rsidP="00325DA2">
      <w:pPr>
        <w:pStyle w:val="ListParagraph"/>
        <w:numPr>
          <w:ilvl w:val="0"/>
          <w:numId w:val="37"/>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 xml:space="preserve">Intercultural competence also requires self-awareness, the ability to resolve conflict, and high self-esteem. </w:t>
      </w:r>
    </w:p>
    <w:p w:rsidR="00325DA2" w:rsidRDefault="00C70FFE" w:rsidP="00325DA2">
      <w:pPr>
        <w:pStyle w:val="ListParagraph"/>
        <w:numPr>
          <w:ilvl w:val="0"/>
          <w:numId w:val="37"/>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The concept of globalization increasingly drives the need for intercultural competence.</w:t>
      </w:r>
    </w:p>
    <w:p w:rsidR="00325DA2" w:rsidRDefault="00325DA2" w:rsidP="00325DA2">
      <w:pPr>
        <w:pStyle w:val="ListParagraph"/>
        <w:numPr>
          <w:ilvl w:val="0"/>
          <w:numId w:val="37"/>
        </w:numPr>
        <w:spacing w:line="480" w:lineRule="auto"/>
        <w:ind w:firstLine="720"/>
        <w:rPr>
          <w:rFonts w:ascii="Times New Roman" w:hAnsi="Times New Roman" w:cs="Times New Roman"/>
          <w:sz w:val="24"/>
          <w:szCs w:val="24"/>
        </w:rPr>
      </w:pPr>
      <w:r w:rsidRPr="00325DA2">
        <w:rPr>
          <w:rFonts w:ascii="Times New Roman" w:hAnsi="Times New Roman" w:cs="Times New Roman"/>
          <w:sz w:val="24"/>
          <w:szCs w:val="24"/>
        </w:rPr>
        <w:t xml:space="preserve">To be culturally competent, individuals need first to apprehend the norms and customs of their culture. </w:t>
      </w:r>
    </w:p>
    <w:p w:rsidR="00325DA2" w:rsidRDefault="00325DA2" w:rsidP="00325DA2">
      <w:pPr>
        <w:pStyle w:val="ListParagraph"/>
        <w:numPr>
          <w:ilvl w:val="0"/>
          <w:numId w:val="37"/>
        </w:numPr>
        <w:spacing w:line="480" w:lineRule="auto"/>
        <w:ind w:firstLine="720"/>
        <w:rPr>
          <w:rFonts w:ascii="Times New Roman" w:hAnsi="Times New Roman" w:cs="Times New Roman"/>
          <w:sz w:val="24"/>
          <w:szCs w:val="24"/>
        </w:rPr>
      </w:pPr>
      <w:r w:rsidRPr="00325DA2">
        <w:rPr>
          <w:rFonts w:ascii="Times New Roman" w:hAnsi="Times New Roman" w:cs="Times New Roman"/>
          <w:sz w:val="24"/>
          <w:szCs w:val="24"/>
        </w:rPr>
        <w:t>Organizations should adequately prepare their individuals in order to work effectively in global communities, and this may involve thorough induction and orientation in order to create awareness of the global environment.</w:t>
      </w:r>
    </w:p>
    <w:p w:rsidR="00325DA2" w:rsidRDefault="00325DA2" w:rsidP="00325DA2">
      <w:pPr>
        <w:pStyle w:val="ListParagraph"/>
        <w:numPr>
          <w:ilvl w:val="0"/>
          <w:numId w:val="37"/>
        </w:numPr>
        <w:spacing w:line="480" w:lineRule="auto"/>
        <w:ind w:firstLine="720"/>
        <w:rPr>
          <w:rFonts w:ascii="Times New Roman" w:hAnsi="Times New Roman" w:cs="Times New Roman"/>
          <w:sz w:val="24"/>
          <w:szCs w:val="24"/>
        </w:rPr>
      </w:pPr>
      <w:r w:rsidRPr="00325DA2">
        <w:rPr>
          <w:rFonts w:ascii="Times New Roman" w:hAnsi="Times New Roman" w:cs="Times New Roman"/>
          <w:sz w:val="24"/>
          <w:szCs w:val="24"/>
        </w:rPr>
        <w:t>Individuals have to reassess how their mental models, communication behaviors, beliefs and cultural norms will impact the global community.</w:t>
      </w:r>
    </w:p>
    <w:p w:rsidR="00325DA2" w:rsidRPr="00325DA2" w:rsidRDefault="00325DA2" w:rsidP="00325DA2">
      <w:pPr>
        <w:pStyle w:val="ListParagraph"/>
        <w:numPr>
          <w:ilvl w:val="0"/>
          <w:numId w:val="37"/>
        </w:numPr>
        <w:spacing w:line="480" w:lineRule="auto"/>
        <w:ind w:firstLine="720"/>
        <w:rPr>
          <w:rFonts w:ascii="Times New Roman" w:hAnsi="Times New Roman" w:cs="Times New Roman"/>
          <w:sz w:val="24"/>
          <w:szCs w:val="24"/>
        </w:rPr>
      </w:pPr>
      <w:r w:rsidRPr="00325DA2">
        <w:rPr>
          <w:rFonts w:ascii="Times New Roman" w:hAnsi="Times New Roman" w:cs="Times New Roman"/>
          <w:sz w:val="24"/>
          <w:szCs w:val="24"/>
        </w:rPr>
        <w:lastRenderedPageBreak/>
        <w:t>A self-profile of an individual that determines intercultural competency includes the ability to understand changes demography and their implications within an individual, advantages and disadvantages of cultural diversity, understanding one's own culture and how stereotypes affect other people.</w:t>
      </w:r>
    </w:p>
    <w:p w:rsidR="00C70FFE" w:rsidRPr="00113B4B" w:rsidRDefault="00C70FFE" w:rsidP="007C5032">
      <w:pPr>
        <w:pStyle w:val="ListParagraph"/>
        <w:numPr>
          <w:ilvl w:val="0"/>
          <w:numId w:val="36"/>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Considerations in Building a Global Community</w:t>
      </w:r>
    </w:p>
    <w:p w:rsidR="00113B4B" w:rsidRPr="00113B4B" w:rsidRDefault="00C70FFE" w:rsidP="007C5032">
      <w:pPr>
        <w:pStyle w:val="ListParagraph"/>
        <w:numPr>
          <w:ilvl w:val="0"/>
          <w:numId w:val="3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People need to know themselves. Intercultural competence requires one to understand themselves in terms of their beliefs and values, and this will enhance a better understanding of the involved persons.</w:t>
      </w:r>
    </w:p>
    <w:p w:rsidR="00113B4B" w:rsidRPr="00113B4B" w:rsidRDefault="00C70FFE" w:rsidP="007C5032">
      <w:pPr>
        <w:pStyle w:val="ListParagraph"/>
        <w:numPr>
          <w:ilvl w:val="0"/>
          <w:numId w:val="3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Willingness to change, and this calls for people to avoid rigidity and embrace flexibility. Willingness to change also involves the responsibility to make a change in the global community.</w:t>
      </w:r>
    </w:p>
    <w:p w:rsidR="00113B4B" w:rsidRPr="00113B4B" w:rsidRDefault="00C70FFE" w:rsidP="007C5032">
      <w:pPr>
        <w:pStyle w:val="ListParagraph"/>
        <w:numPr>
          <w:ilvl w:val="0"/>
          <w:numId w:val="3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Forgiveness and reconciliation. These two aspects help in developing a global community built on dignity and respect.</w:t>
      </w:r>
    </w:p>
    <w:p w:rsidR="00113B4B" w:rsidRPr="00113B4B" w:rsidRDefault="00C70FFE" w:rsidP="007C5032">
      <w:pPr>
        <w:pStyle w:val="ListParagraph"/>
        <w:numPr>
          <w:ilvl w:val="0"/>
          <w:numId w:val="3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Reflection of prejudice and discrimination. These vices deprive people of justice and respect and, therefore, people should re-examine themselves and avoid these vices.</w:t>
      </w:r>
    </w:p>
    <w:p w:rsidR="00113B4B" w:rsidRPr="00113B4B" w:rsidRDefault="00C70FFE" w:rsidP="007C5032">
      <w:pPr>
        <w:pStyle w:val="ListParagraph"/>
        <w:numPr>
          <w:ilvl w:val="0"/>
          <w:numId w:val="3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Participation in diversity development. Embracing diversity results in the generation of creative ideas that spur the development of the global community.</w:t>
      </w:r>
    </w:p>
    <w:p w:rsidR="00325DA2" w:rsidRDefault="00C70FFE" w:rsidP="00325DA2">
      <w:pPr>
        <w:pStyle w:val="ListParagraph"/>
        <w:numPr>
          <w:ilvl w:val="0"/>
          <w:numId w:val="38"/>
        </w:numPr>
        <w:spacing w:line="480" w:lineRule="auto"/>
        <w:ind w:firstLine="720"/>
        <w:rPr>
          <w:rFonts w:ascii="Times New Roman" w:hAnsi="Times New Roman" w:cs="Times New Roman"/>
          <w:sz w:val="24"/>
          <w:szCs w:val="24"/>
        </w:rPr>
      </w:pPr>
      <w:r w:rsidRPr="00113B4B">
        <w:rPr>
          <w:rFonts w:ascii="Times New Roman" w:hAnsi="Times New Roman" w:cs="Times New Roman"/>
          <w:sz w:val="24"/>
          <w:szCs w:val="24"/>
        </w:rPr>
        <w:t>Defining the boundaries of diversity, and this suggests that people should extend boundaries for the professional growth of the global community. The idea behind defining boundaries is building an ideal world that supports the growth of people and their cultures.</w:t>
      </w:r>
    </w:p>
    <w:p w:rsidR="00325DA2" w:rsidRPr="00325DA2" w:rsidRDefault="00325DA2" w:rsidP="00325DA2">
      <w:pPr>
        <w:pStyle w:val="ListParagraph"/>
        <w:numPr>
          <w:ilvl w:val="0"/>
          <w:numId w:val="38"/>
        </w:numPr>
        <w:spacing w:line="480" w:lineRule="auto"/>
        <w:ind w:firstLine="720"/>
        <w:rPr>
          <w:rFonts w:ascii="Times New Roman" w:hAnsi="Times New Roman" w:cs="Times New Roman"/>
          <w:sz w:val="24"/>
          <w:szCs w:val="24"/>
        </w:rPr>
      </w:pPr>
      <w:r w:rsidRPr="00325DA2">
        <w:rPr>
          <w:rFonts w:ascii="Times New Roman" w:hAnsi="Times New Roman" w:cs="Times New Roman"/>
          <w:sz w:val="24"/>
          <w:szCs w:val="24"/>
        </w:rPr>
        <w:lastRenderedPageBreak/>
        <w:t xml:space="preserve">Desire to learn. Whenever an individual meets another one from different cultural communities, they should be ambitious to learn the other person's culture. </w:t>
      </w:r>
    </w:p>
    <w:p w:rsidR="00325DA2" w:rsidRPr="00113B4B" w:rsidRDefault="00325DA2" w:rsidP="00325DA2">
      <w:pPr>
        <w:pStyle w:val="ListParagraph"/>
        <w:spacing w:line="480" w:lineRule="auto"/>
        <w:ind w:left="1800"/>
        <w:rPr>
          <w:rFonts w:ascii="Times New Roman" w:hAnsi="Times New Roman" w:cs="Times New Roman"/>
          <w:sz w:val="24"/>
          <w:szCs w:val="24"/>
        </w:rPr>
      </w:pPr>
    </w:p>
    <w:p w:rsidR="00C70FFE" w:rsidRPr="00113B4B" w:rsidRDefault="00C70FFE" w:rsidP="00113B4B">
      <w:pPr>
        <w:pStyle w:val="ListParagraph"/>
        <w:numPr>
          <w:ilvl w:val="0"/>
          <w:numId w:val="34"/>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Conclusion</w:t>
      </w:r>
    </w:p>
    <w:p w:rsidR="00C70FFE" w:rsidRPr="00113B4B" w:rsidRDefault="00C70FFE" w:rsidP="007C5032">
      <w:pPr>
        <w:pStyle w:val="ListParagraph"/>
        <w:numPr>
          <w:ilvl w:val="0"/>
          <w:numId w:val="39"/>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 xml:space="preserve">Global community engagement requires the negotiation of family, religion, and history as the components that enhance intercultural communication. </w:t>
      </w:r>
    </w:p>
    <w:p w:rsidR="00C70FFE" w:rsidRPr="00113B4B" w:rsidRDefault="00C70FFE" w:rsidP="007C5032">
      <w:pPr>
        <w:pStyle w:val="ListParagraph"/>
        <w:numPr>
          <w:ilvl w:val="0"/>
          <w:numId w:val="39"/>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The mutual goal of global community engagement is to enhance the development of all people.</w:t>
      </w:r>
    </w:p>
    <w:p w:rsidR="00C70FFE" w:rsidRPr="00113B4B" w:rsidRDefault="00C70FFE" w:rsidP="00113B4B">
      <w:pPr>
        <w:spacing w:line="480" w:lineRule="auto"/>
        <w:rPr>
          <w:rFonts w:ascii="Times New Roman" w:hAnsi="Times New Roman" w:cs="Times New Roman"/>
          <w:b/>
          <w:sz w:val="24"/>
          <w:szCs w:val="24"/>
        </w:rPr>
      </w:pPr>
      <w:r w:rsidRPr="00113B4B">
        <w:rPr>
          <w:rFonts w:ascii="Times New Roman" w:hAnsi="Times New Roman" w:cs="Times New Roman"/>
          <w:b/>
          <w:sz w:val="24"/>
          <w:szCs w:val="24"/>
        </w:rPr>
        <w:t>Chapter 5: Education for the Global Citizen</w:t>
      </w:r>
    </w:p>
    <w:p w:rsidR="00C70FFE" w:rsidRPr="00113B4B" w:rsidRDefault="00C70FFE" w:rsidP="00113B4B">
      <w:pPr>
        <w:pStyle w:val="ListParagraph"/>
        <w:numPr>
          <w:ilvl w:val="0"/>
          <w:numId w:val="40"/>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 xml:space="preserve">Introduction </w:t>
      </w:r>
    </w:p>
    <w:p w:rsidR="00C70FFE" w:rsidRPr="00113B4B" w:rsidRDefault="00C70FFE" w:rsidP="007C5032">
      <w:pPr>
        <w:pStyle w:val="ListParagraph"/>
        <w:numPr>
          <w:ilvl w:val="0"/>
          <w:numId w:val="41"/>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education should aim at imparting the global citizen with the adequate knowledge and skills relevant to handling global challenges.</w:t>
      </w:r>
    </w:p>
    <w:p w:rsidR="00C70FFE" w:rsidRPr="00113B4B" w:rsidRDefault="00C70FFE" w:rsidP="007C5032">
      <w:pPr>
        <w:pStyle w:val="ListParagraph"/>
        <w:numPr>
          <w:ilvl w:val="0"/>
          <w:numId w:val="41"/>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education should also help global citizens to develop a brighter future both for themselves and for future generations.</w:t>
      </w:r>
    </w:p>
    <w:p w:rsidR="00C70FFE" w:rsidRPr="00113B4B" w:rsidRDefault="00C70FFE" w:rsidP="00113B4B">
      <w:pPr>
        <w:pStyle w:val="ListParagraph"/>
        <w:numPr>
          <w:ilvl w:val="0"/>
          <w:numId w:val="40"/>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Body Paragraphs</w:t>
      </w:r>
    </w:p>
    <w:p w:rsidR="00C70FFE" w:rsidRPr="00113B4B" w:rsidRDefault="00C70FFE" w:rsidP="007C5032">
      <w:pPr>
        <w:pStyle w:val="ListParagraph"/>
        <w:numPr>
          <w:ilvl w:val="0"/>
          <w:numId w:val="42"/>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Globalization</w:t>
      </w:r>
    </w:p>
    <w:p w:rsidR="00113B4B" w:rsidRPr="00113B4B" w:rsidRDefault="00C70FFE" w:rsidP="007C5032">
      <w:pPr>
        <w:pStyle w:val="ListParagraph"/>
        <w:numPr>
          <w:ilvl w:val="0"/>
          <w:numId w:val="43"/>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Globalization encompasses the concepts of communication, information, technology, and transport.</w:t>
      </w:r>
    </w:p>
    <w:p w:rsidR="00113B4B" w:rsidRPr="00113B4B" w:rsidRDefault="00C70FFE" w:rsidP="007C5032">
      <w:pPr>
        <w:pStyle w:val="ListParagraph"/>
        <w:numPr>
          <w:ilvl w:val="0"/>
          <w:numId w:val="43"/>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Benefits of globalization include; reduction of trade barriers, measures to counter trade protectionism, and withdrawal of tariffs.</w:t>
      </w:r>
    </w:p>
    <w:p w:rsidR="00325DA2" w:rsidRDefault="00C70FFE" w:rsidP="00325DA2">
      <w:pPr>
        <w:pStyle w:val="ListParagraph"/>
        <w:numPr>
          <w:ilvl w:val="0"/>
          <w:numId w:val="43"/>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Technological advancements have minimized transportation and communication charges and eased the international flow of goods.</w:t>
      </w:r>
    </w:p>
    <w:p w:rsidR="00325DA2" w:rsidRDefault="00325DA2" w:rsidP="00325DA2">
      <w:pPr>
        <w:pStyle w:val="ListParagraph"/>
        <w:numPr>
          <w:ilvl w:val="0"/>
          <w:numId w:val="43"/>
        </w:numPr>
        <w:spacing w:line="480" w:lineRule="auto"/>
        <w:ind w:left="360" w:firstLine="720"/>
        <w:rPr>
          <w:rFonts w:ascii="Times New Roman" w:hAnsi="Times New Roman" w:cs="Times New Roman"/>
          <w:sz w:val="24"/>
          <w:szCs w:val="24"/>
        </w:rPr>
      </w:pPr>
      <w:r w:rsidRPr="00325DA2">
        <w:rPr>
          <w:rFonts w:ascii="Times New Roman" w:hAnsi="Times New Roman" w:cs="Times New Roman"/>
          <w:sz w:val="24"/>
          <w:szCs w:val="24"/>
        </w:rPr>
        <w:lastRenderedPageBreak/>
        <w:t>Globalization has eased the global flow of technology, goods, services and ideas and business-related activities like a foreign direct investment.</w:t>
      </w:r>
    </w:p>
    <w:p w:rsidR="00325DA2" w:rsidRDefault="00325DA2" w:rsidP="00325DA2">
      <w:pPr>
        <w:pStyle w:val="ListParagraph"/>
        <w:numPr>
          <w:ilvl w:val="0"/>
          <w:numId w:val="43"/>
        </w:numPr>
        <w:spacing w:line="480" w:lineRule="auto"/>
        <w:ind w:left="360" w:firstLine="720"/>
        <w:rPr>
          <w:rFonts w:ascii="Times New Roman" w:hAnsi="Times New Roman" w:cs="Times New Roman"/>
          <w:sz w:val="24"/>
          <w:szCs w:val="24"/>
        </w:rPr>
      </w:pPr>
      <w:r w:rsidRPr="00325DA2">
        <w:rPr>
          <w:rFonts w:ascii="Times New Roman" w:hAnsi="Times New Roman" w:cs="Times New Roman"/>
          <w:sz w:val="24"/>
          <w:szCs w:val="24"/>
        </w:rPr>
        <w:t>Additionally, globalization has eased the global flow of data through the internet and satellites.</w:t>
      </w:r>
    </w:p>
    <w:p w:rsidR="00325DA2" w:rsidRDefault="00325DA2" w:rsidP="00325DA2">
      <w:pPr>
        <w:pStyle w:val="ListParagraph"/>
        <w:numPr>
          <w:ilvl w:val="0"/>
          <w:numId w:val="43"/>
        </w:numPr>
        <w:spacing w:line="480" w:lineRule="auto"/>
        <w:ind w:left="360" w:firstLine="720"/>
        <w:rPr>
          <w:rFonts w:ascii="Times New Roman" w:hAnsi="Times New Roman" w:cs="Times New Roman"/>
          <w:sz w:val="24"/>
          <w:szCs w:val="24"/>
        </w:rPr>
      </w:pPr>
      <w:r w:rsidRPr="00325DA2">
        <w:rPr>
          <w:rFonts w:ascii="Times New Roman" w:hAnsi="Times New Roman" w:cs="Times New Roman"/>
          <w:sz w:val="24"/>
          <w:szCs w:val="24"/>
        </w:rPr>
        <w:t>The objective of streamlining globalization is to spur development of the economy via trade agreements like the North American Free Trade Agreement, the Common Market of Eastern and Southern Africa and the European Union.</w:t>
      </w:r>
    </w:p>
    <w:p w:rsidR="00325DA2" w:rsidRDefault="00325DA2" w:rsidP="00325DA2">
      <w:pPr>
        <w:pStyle w:val="ListParagraph"/>
        <w:numPr>
          <w:ilvl w:val="0"/>
          <w:numId w:val="43"/>
        </w:numPr>
        <w:spacing w:line="480" w:lineRule="auto"/>
        <w:ind w:left="360" w:firstLine="720"/>
        <w:rPr>
          <w:rFonts w:ascii="Times New Roman" w:hAnsi="Times New Roman" w:cs="Times New Roman"/>
          <w:sz w:val="24"/>
          <w:szCs w:val="24"/>
        </w:rPr>
      </w:pPr>
      <w:r w:rsidRPr="00325DA2">
        <w:rPr>
          <w:rFonts w:ascii="Times New Roman" w:hAnsi="Times New Roman" w:cs="Times New Roman"/>
          <w:sz w:val="24"/>
          <w:szCs w:val="24"/>
        </w:rPr>
        <w:t xml:space="preserve">Historically, third world countries resisted foreign direct investment, but with globalization, such countries are working hard to improve their businesses in order to win more foreign direct investment. </w:t>
      </w:r>
    </w:p>
    <w:p w:rsidR="00325DA2" w:rsidRDefault="00325DA2" w:rsidP="00325DA2">
      <w:pPr>
        <w:pStyle w:val="ListParagraph"/>
        <w:numPr>
          <w:ilvl w:val="0"/>
          <w:numId w:val="43"/>
        </w:numPr>
        <w:spacing w:line="480" w:lineRule="auto"/>
        <w:ind w:left="360" w:firstLine="720"/>
        <w:rPr>
          <w:rFonts w:ascii="Times New Roman" w:hAnsi="Times New Roman" w:cs="Times New Roman"/>
          <w:sz w:val="24"/>
          <w:szCs w:val="24"/>
        </w:rPr>
      </w:pPr>
      <w:r w:rsidRPr="00325DA2">
        <w:rPr>
          <w:rFonts w:ascii="Times New Roman" w:hAnsi="Times New Roman" w:cs="Times New Roman"/>
          <w:sz w:val="24"/>
          <w:szCs w:val="24"/>
        </w:rPr>
        <w:t>As a result of globalization, more countries are now offering dual citizenships to their national and foreign citizens.</w:t>
      </w:r>
    </w:p>
    <w:p w:rsidR="00325DA2" w:rsidRPr="00325DA2" w:rsidRDefault="00325DA2" w:rsidP="00325DA2">
      <w:pPr>
        <w:pStyle w:val="ListParagraph"/>
        <w:numPr>
          <w:ilvl w:val="0"/>
          <w:numId w:val="43"/>
        </w:numPr>
        <w:spacing w:line="480" w:lineRule="auto"/>
        <w:ind w:left="360" w:firstLine="720"/>
        <w:rPr>
          <w:rFonts w:ascii="Times New Roman" w:hAnsi="Times New Roman" w:cs="Times New Roman"/>
          <w:sz w:val="24"/>
          <w:szCs w:val="24"/>
        </w:rPr>
      </w:pPr>
      <w:r w:rsidRPr="00325DA2">
        <w:rPr>
          <w:rFonts w:ascii="Times New Roman" w:hAnsi="Times New Roman" w:cs="Times New Roman"/>
          <w:sz w:val="24"/>
          <w:szCs w:val="24"/>
        </w:rPr>
        <w:t>The world will likely witness the integration of trade, technology, culture, politics and investment.</w:t>
      </w:r>
    </w:p>
    <w:p w:rsidR="00325DA2" w:rsidRPr="00325DA2" w:rsidRDefault="00325DA2" w:rsidP="00325DA2">
      <w:pPr>
        <w:spacing w:line="480" w:lineRule="auto"/>
        <w:rPr>
          <w:rFonts w:ascii="Times New Roman" w:hAnsi="Times New Roman" w:cs="Times New Roman"/>
          <w:sz w:val="24"/>
          <w:szCs w:val="24"/>
        </w:rPr>
      </w:pPr>
    </w:p>
    <w:p w:rsidR="00C70FFE" w:rsidRPr="00113B4B" w:rsidRDefault="00C70FFE" w:rsidP="007C5032">
      <w:pPr>
        <w:pStyle w:val="ListParagraph"/>
        <w:numPr>
          <w:ilvl w:val="0"/>
          <w:numId w:val="42"/>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Citizenship</w:t>
      </w:r>
    </w:p>
    <w:p w:rsidR="00113B4B" w:rsidRPr="00113B4B" w:rsidRDefault="00C70FFE" w:rsidP="007C5032">
      <w:pPr>
        <w:pStyle w:val="ListParagraph"/>
        <w:numPr>
          <w:ilvl w:val="0"/>
          <w:numId w:val="44"/>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citizenship implies the right to life, freedom from any form of discrimination, right to own property, and freedom of expression.</w:t>
      </w:r>
    </w:p>
    <w:p w:rsidR="00113B4B" w:rsidRPr="00113B4B" w:rsidRDefault="00C70FFE" w:rsidP="007C5032">
      <w:pPr>
        <w:pStyle w:val="ListParagraph"/>
        <w:numPr>
          <w:ilvl w:val="0"/>
          <w:numId w:val="44"/>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The responsibilities of a global citizen include respecting other people's rights and engaging in the affairs of their countries to uphold justice.</w:t>
      </w:r>
    </w:p>
    <w:p w:rsidR="00325DA2" w:rsidRDefault="00C70FFE" w:rsidP="00325DA2">
      <w:pPr>
        <w:pStyle w:val="ListParagraph"/>
        <w:numPr>
          <w:ilvl w:val="0"/>
          <w:numId w:val="44"/>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Layers of global citizenship include; establishing order in both economic and environmental disciplines, and an inspirational spirit geared towards achieving global economic integration.</w:t>
      </w:r>
    </w:p>
    <w:p w:rsidR="00325DA2" w:rsidRDefault="00325DA2" w:rsidP="00325DA2">
      <w:pPr>
        <w:pStyle w:val="ListParagraph"/>
        <w:numPr>
          <w:ilvl w:val="0"/>
          <w:numId w:val="44"/>
        </w:numPr>
        <w:spacing w:line="480" w:lineRule="auto"/>
        <w:ind w:left="360" w:firstLine="720"/>
        <w:rPr>
          <w:rFonts w:ascii="Times New Roman" w:hAnsi="Times New Roman" w:cs="Times New Roman"/>
          <w:sz w:val="24"/>
          <w:szCs w:val="24"/>
        </w:rPr>
      </w:pPr>
      <w:r w:rsidRPr="00325DA2">
        <w:rPr>
          <w:rFonts w:ascii="Times New Roman" w:hAnsi="Times New Roman" w:cs="Times New Roman"/>
          <w:sz w:val="24"/>
          <w:szCs w:val="24"/>
        </w:rPr>
        <w:lastRenderedPageBreak/>
        <w:t>The components of citizenship include engagement in local and national affairs, national or state membership, and rights, including political and social.</w:t>
      </w:r>
    </w:p>
    <w:p w:rsidR="00325DA2" w:rsidRDefault="00325DA2" w:rsidP="00325DA2">
      <w:pPr>
        <w:pStyle w:val="ListParagraph"/>
        <w:numPr>
          <w:ilvl w:val="0"/>
          <w:numId w:val="44"/>
        </w:numPr>
        <w:spacing w:line="480" w:lineRule="auto"/>
        <w:ind w:left="360" w:firstLine="720"/>
        <w:rPr>
          <w:rFonts w:ascii="Times New Roman" w:hAnsi="Times New Roman" w:cs="Times New Roman"/>
          <w:sz w:val="24"/>
          <w:szCs w:val="24"/>
        </w:rPr>
      </w:pPr>
      <w:r w:rsidRPr="00325DA2">
        <w:rPr>
          <w:rFonts w:ascii="Times New Roman" w:hAnsi="Times New Roman" w:cs="Times New Roman"/>
          <w:sz w:val="24"/>
          <w:szCs w:val="24"/>
        </w:rPr>
        <w:t xml:space="preserve">However, a global citizen is limited and does not enjoy the right to vote or residential freedom. </w:t>
      </w:r>
    </w:p>
    <w:p w:rsidR="00325DA2" w:rsidRPr="00325DA2" w:rsidRDefault="00325DA2" w:rsidP="00325DA2">
      <w:pPr>
        <w:pStyle w:val="ListParagraph"/>
        <w:numPr>
          <w:ilvl w:val="0"/>
          <w:numId w:val="44"/>
        </w:numPr>
        <w:spacing w:line="480" w:lineRule="auto"/>
        <w:ind w:left="360" w:firstLine="720"/>
        <w:rPr>
          <w:rFonts w:ascii="Times New Roman" w:hAnsi="Times New Roman" w:cs="Times New Roman"/>
          <w:sz w:val="24"/>
          <w:szCs w:val="24"/>
        </w:rPr>
      </w:pPr>
      <w:r w:rsidRPr="00325DA2">
        <w:rPr>
          <w:rFonts w:ascii="Times New Roman" w:hAnsi="Times New Roman" w:cs="Times New Roman"/>
          <w:sz w:val="24"/>
          <w:szCs w:val="24"/>
        </w:rPr>
        <w:t xml:space="preserve">Types of global citizens include global activists, transnational business people and transnational environmental protectors. </w:t>
      </w:r>
    </w:p>
    <w:p w:rsidR="00C70FFE" w:rsidRPr="00113B4B" w:rsidRDefault="00C70FFE" w:rsidP="007C5032">
      <w:pPr>
        <w:pStyle w:val="ListParagraph"/>
        <w:numPr>
          <w:ilvl w:val="0"/>
          <w:numId w:val="42"/>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Citizen and Global Competences</w:t>
      </w:r>
    </w:p>
    <w:p w:rsidR="00113B4B" w:rsidRPr="00113B4B" w:rsidRDefault="00C70FFE" w:rsidP="007C5032">
      <w:pPr>
        <w:pStyle w:val="ListParagraph"/>
        <w:numPr>
          <w:ilvl w:val="0"/>
          <w:numId w:val="45"/>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competences for global citizens include the ability to think critically, vast knowledge of world affairs, and critical values like empathy and curiosity.</w:t>
      </w:r>
    </w:p>
    <w:p w:rsidR="00325DA2" w:rsidRDefault="00C70FFE" w:rsidP="00325DA2">
      <w:pPr>
        <w:pStyle w:val="ListParagraph"/>
        <w:numPr>
          <w:ilvl w:val="0"/>
          <w:numId w:val="45"/>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competences help global citizens to critically address global challenges.</w:t>
      </w:r>
    </w:p>
    <w:p w:rsidR="00325DA2" w:rsidRDefault="00325DA2" w:rsidP="00325DA2">
      <w:pPr>
        <w:pStyle w:val="ListParagraph"/>
        <w:numPr>
          <w:ilvl w:val="0"/>
          <w:numId w:val="45"/>
        </w:numPr>
        <w:spacing w:line="480" w:lineRule="auto"/>
        <w:ind w:left="360" w:firstLine="720"/>
        <w:rPr>
          <w:rFonts w:ascii="Times New Roman" w:hAnsi="Times New Roman" w:cs="Times New Roman"/>
          <w:sz w:val="24"/>
          <w:szCs w:val="24"/>
        </w:rPr>
      </w:pPr>
      <w:r w:rsidRPr="00325DA2">
        <w:rPr>
          <w:rFonts w:ascii="Times New Roman" w:hAnsi="Times New Roman" w:cs="Times New Roman"/>
          <w:sz w:val="24"/>
          <w:szCs w:val="24"/>
        </w:rPr>
        <w:t>Global citizens need to develop the following aspects of global competence experience, global, cross-cultural and individual.</w:t>
      </w:r>
    </w:p>
    <w:p w:rsidR="00325DA2" w:rsidRPr="00325DA2" w:rsidRDefault="00325DA2" w:rsidP="00325DA2">
      <w:pPr>
        <w:pStyle w:val="ListParagraph"/>
        <w:numPr>
          <w:ilvl w:val="0"/>
          <w:numId w:val="45"/>
        </w:numPr>
        <w:spacing w:line="480" w:lineRule="auto"/>
        <w:ind w:left="360" w:firstLine="720"/>
        <w:rPr>
          <w:rFonts w:ascii="Times New Roman" w:hAnsi="Times New Roman" w:cs="Times New Roman"/>
          <w:sz w:val="24"/>
          <w:szCs w:val="24"/>
        </w:rPr>
      </w:pPr>
      <w:r w:rsidRPr="00325DA2">
        <w:rPr>
          <w:rFonts w:ascii="Times New Roman" w:hAnsi="Times New Roman" w:cs="Times New Roman"/>
          <w:sz w:val="24"/>
          <w:szCs w:val="24"/>
        </w:rPr>
        <w:t>Global citizens should possess the ability to their attitudes, racist and discrimination behaviors.</w:t>
      </w:r>
    </w:p>
    <w:p w:rsidR="00C70FFE" w:rsidRPr="00113B4B" w:rsidRDefault="00C70FFE" w:rsidP="007C5032">
      <w:pPr>
        <w:pStyle w:val="ListParagraph"/>
        <w:numPr>
          <w:ilvl w:val="0"/>
          <w:numId w:val="42"/>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Education</w:t>
      </w:r>
    </w:p>
    <w:p w:rsidR="00113B4B" w:rsidRPr="00113B4B" w:rsidRDefault="00C70FFE" w:rsidP="007C5032">
      <w:pPr>
        <w:pStyle w:val="ListParagraph"/>
        <w:numPr>
          <w:ilvl w:val="0"/>
          <w:numId w:val="46"/>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education imparts global citizens with global competences that help them to maneuver between global challenges.</w:t>
      </w:r>
    </w:p>
    <w:p w:rsidR="00113B4B" w:rsidRPr="00113B4B" w:rsidRDefault="00C70FFE" w:rsidP="007C5032">
      <w:pPr>
        <w:pStyle w:val="ListParagraph"/>
        <w:numPr>
          <w:ilvl w:val="0"/>
          <w:numId w:val="46"/>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Some goals of global education include; curtailing racial discrimination, apprehending human rights, and appreciating primary social values.</w:t>
      </w:r>
    </w:p>
    <w:p w:rsidR="00113B4B" w:rsidRPr="00113B4B" w:rsidRDefault="00C70FFE" w:rsidP="007C5032">
      <w:pPr>
        <w:pStyle w:val="ListParagraph"/>
        <w:numPr>
          <w:ilvl w:val="0"/>
          <w:numId w:val="46"/>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Other goals include; safeguarding the global environment and honoring cultural diversity.</w:t>
      </w:r>
    </w:p>
    <w:p w:rsidR="00113B4B" w:rsidRPr="00113B4B" w:rsidRDefault="00C70FFE" w:rsidP="007C5032">
      <w:pPr>
        <w:pStyle w:val="ListParagraph"/>
        <w:numPr>
          <w:ilvl w:val="0"/>
          <w:numId w:val="46"/>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 xml:space="preserve">Global racial discrimination exists either directly or indirectly. Direct discrimination is the use of assault or verbal words directed to a certain group of people, </w:t>
      </w:r>
      <w:r w:rsidRPr="00113B4B">
        <w:rPr>
          <w:rFonts w:ascii="Times New Roman" w:hAnsi="Times New Roman" w:cs="Times New Roman"/>
          <w:sz w:val="24"/>
          <w:szCs w:val="24"/>
        </w:rPr>
        <w:lastRenderedPageBreak/>
        <w:t>while indirect discrimination may include measures like developing work practices that may discriminate against a certain ethnic group.</w:t>
      </w:r>
    </w:p>
    <w:p w:rsidR="00C70FFE" w:rsidRPr="00113B4B" w:rsidRDefault="00C70FFE" w:rsidP="007C5032">
      <w:pPr>
        <w:pStyle w:val="ListParagraph"/>
        <w:numPr>
          <w:ilvl w:val="0"/>
          <w:numId w:val="46"/>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The social values in a global community may include being compassionate of the other people, and a commitment towards respecting the rights of other people.</w:t>
      </w:r>
    </w:p>
    <w:p w:rsidR="00C70FFE" w:rsidRPr="00113B4B" w:rsidRDefault="00C70FFE" w:rsidP="00113B4B">
      <w:pPr>
        <w:pStyle w:val="ListParagraph"/>
        <w:numPr>
          <w:ilvl w:val="0"/>
          <w:numId w:val="40"/>
        </w:numPr>
        <w:spacing w:line="480" w:lineRule="auto"/>
        <w:rPr>
          <w:rFonts w:ascii="Times New Roman" w:hAnsi="Times New Roman" w:cs="Times New Roman"/>
          <w:b/>
          <w:sz w:val="24"/>
          <w:szCs w:val="24"/>
        </w:rPr>
      </w:pPr>
      <w:r w:rsidRPr="00113B4B">
        <w:rPr>
          <w:rFonts w:ascii="Times New Roman" w:hAnsi="Times New Roman" w:cs="Times New Roman"/>
          <w:b/>
          <w:sz w:val="24"/>
          <w:szCs w:val="24"/>
        </w:rPr>
        <w:t>Conclusion</w:t>
      </w:r>
    </w:p>
    <w:p w:rsidR="00113B4B" w:rsidRPr="00113B4B" w:rsidRDefault="00C70FFE" w:rsidP="007C5032">
      <w:pPr>
        <w:pStyle w:val="ListParagraph"/>
        <w:numPr>
          <w:ilvl w:val="0"/>
          <w:numId w:val="47"/>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Globalization is increasingly affecting all aspects of human life.</w:t>
      </w:r>
    </w:p>
    <w:p w:rsidR="00C70FFE" w:rsidRPr="00113B4B" w:rsidRDefault="00C70FFE" w:rsidP="007C5032">
      <w:pPr>
        <w:pStyle w:val="ListParagraph"/>
        <w:numPr>
          <w:ilvl w:val="0"/>
          <w:numId w:val="47"/>
        </w:numPr>
        <w:spacing w:line="480" w:lineRule="auto"/>
        <w:ind w:left="360" w:firstLine="720"/>
        <w:rPr>
          <w:rFonts w:ascii="Times New Roman" w:hAnsi="Times New Roman" w:cs="Times New Roman"/>
          <w:sz w:val="24"/>
          <w:szCs w:val="24"/>
        </w:rPr>
      </w:pPr>
      <w:r w:rsidRPr="00113B4B">
        <w:rPr>
          <w:rFonts w:ascii="Times New Roman" w:hAnsi="Times New Roman" w:cs="Times New Roman"/>
          <w:sz w:val="24"/>
          <w:szCs w:val="24"/>
        </w:rPr>
        <w:t>Global education is essential for global citizens to overcome global challenges through global competences like thinking critically, and a vast knowledge o the world affairs.</w:t>
      </w: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7C5032" w:rsidRDefault="007C5032" w:rsidP="00113B4B">
      <w:pPr>
        <w:spacing w:line="480" w:lineRule="auto"/>
        <w:jc w:val="center"/>
        <w:rPr>
          <w:rFonts w:ascii="Times New Roman" w:hAnsi="Times New Roman" w:cs="Times New Roman"/>
          <w:sz w:val="24"/>
          <w:szCs w:val="24"/>
        </w:rPr>
      </w:pPr>
    </w:p>
    <w:p w:rsidR="0000130A" w:rsidRDefault="0000130A" w:rsidP="00325DA2">
      <w:pPr>
        <w:spacing w:line="480" w:lineRule="auto"/>
        <w:jc w:val="center"/>
        <w:rPr>
          <w:rFonts w:ascii="Times New Roman" w:hAnsi="Times New Roman" w:cs="Times New Roman"/>
          <w:sz w:val="24"/>
          <w:szCs w:val="24"/>
        </w:rPr>
      </w:pPr>
    </w:p>
    <w:p w:rsidR="0000130A" w:rsidRDefault="0000130A" w:rsidP="00325DA2">
      <w:pPr>
        <w:spacing w:line="480" w:lineRule="auto"/>
        <w:jc w:val="center"/>
        <w:rPr>
          <w:rFonts w:ascii="Times New Roman" w:hAnsi="Times New Roman" w:cs="Times New Roman"/>
          <w:sz w:val="24"/>
          <w:szCs w:val="24"/>
        </w:rPr>
      </w:pPr>
    </w:p>
    <w:p w:rsidR="0000130A" w:rsidRDefault="0000130A" w:rsidP="00325DA2">
      <w:pPr>
        <w:spacing w:line="480" w:lineRule="auto"/>
        <w:jc w:val="center"/>
        <w:rPr>
          <w:rFonts w:ascii="Times New Roman" w:hAnsi="Times New Roman" w:cs="Times New Roman"/>
          <w:sz w:val="24"/>
          <w:szCs w:val="24"/>
        </w:rPr>
      </w:pPr>
    </w:p>
    <w:p w:rsidR="0000130A" w:rsidRDefault="0000130A" w:rsidP="00325DA2">
      <w:pPr>
        <w:spacing w:line="480" w:lineRule="auto"/>
        <w:jc w:val="center"/>
        <w:rPr>
          <w:rFonts w:ascii="Times New Roman" w:hAnsi="Times New Roman" w:cs="Times New Roman"/>
          <w:sz w:val="24"/>
          <w:szCs w:val="24"/>
        </w:rPr>
      </w:pPr>
    </w:p>
    <w:p w:rsidR="0000130A" w:rsidRDefault="0000130A" w:rsidP="00325DA2">
      <w:pPr>
        <w:spacing w:line="480" w:lineRule="auto"/>
        <w:jc w:val="center"/>
        <w:rPr>
          <w:rFonts w:ascii="Times New Roman" w:hAnsi="Times New Roman" w:cs="Times New Roman"/>
          <w:sz w:val="24"/>
          <w:szCs w:val="24"/>
        </w:rPr>
      </w:pPr>
    </w:p>
    <w:p w:rsidR="0000130A" w:rsidRDefault="0000130A" w:rsidP="00325DA2">
      <w:pPr>
        <w:spacing w:line="480" w:lineRule="auto"/>
        <w:jc w:val="center"/>
        <w:rPr>
          <w:rFonts w:ascii="Times New Roman" w:hAnsi="Times New Roman" w:cs="Times New Roman"/>
          <w:sz w:val="24"/>
          <w:szCs w:val="24"/>
        </w:rPr>
      </w:pPr>
    </w:p>
    <w:p w:rsidR="00C70FFE" w:rsidRPr="00113B4B" w:rsidRDefault="00C70FFE" w:rsidP="0000130A">
      <w:pPr>
        <w:spacing w:line="480" w:lineRule="auto"/>
        <w:jc w:val="center"/>
        <w:rPr>
          <w:rFonts w:ascii="Times New Roman" w:hAnsi="Times New Roman" w:cs="Times New Roman"/>
          <w:sz w:val="24"/>
          <w:szCs w:val="24"/>
        </w:rPr>
      </w:pPr>
      <w:r w:rsidRPr="00113B4B">
        <w:rPr>
          <w:rFonts w:ascii="Times New Roman" w:hAnsi="Times New Roman" w:cs="Times New Roman"/>
          <w:sz w:val="24"/>
          <w:szCs w:val="24"/>
        </w:rPr>
        <w:lastRenderedPageBreak/>
        <w:t>Reference</w:t>
      </w:r>
      <w:r w:rsidR="00024256">
        <w:rPr>
          <w:rFonts w:ascii="Times New Roman" w:hAnsi="Times New Roman" w:cs="Times New Roman"/>
          <w:sz w:val="24"/>
          <w:szCs w:val="24"/>
        </w:rPr>
        <w:t>s</w:t>
      </w:r>
    </w:p>
    <w:p w:rsidR="00C70FFE" w:rsidRPr="00113B4B" w:rsidRDefault="00C70FFE" w:rsidP="00113B4B">
      <w:pPr>
        <w:spacing w:line="480" w:lineRule="auto"/>
        <w:ind w:left="720" w:hanging="720"/>
        <w:rPr>
          <w:rFonts w:ascii="Times New Roman" w:hAnsi="Times New Roman" w:cs="Times New Roman"/>
          <w:sz w:val="24"/>
          <w:szCs w:val="24"/>
        </w:rPr>
      </w:pPr>
      <w:r w:rsidRPr="00113B4B">
        <w:rPr>
          <w:rFonts w:ascii="Times New Roman" w:hAnsi="Times New Roman" w:cs="Times New Roman"/>
          <w:sz w:val="24"/>
          <w:szCs w:val="24"/>
        </w:rPr>
        <w:t>Patel, F., Li, M. &amp; Sooknanan, P. (2011). Intercultural communication: Building a global community. SAGE Publications.</w:t>
      </w:r>
    </w:p>
    <w:p w:rsidR="00C521F7" w:rsidRPr="00C70FFE" w:rsidRDefault="00C521F7" w:rsidP="00113B4B">
      <w:pPr>
        <w:spacing w:line="480" w:lineRule="auto"/>
        <w:rPr>
          <w:rFonts w:ascii="Times New Roman" w:hAnsi="Times New Roman" w:cs="Times New Roman"/>
          <w:sz w:val="24"/>
          <w:szCs w:val="24"/>
        </w:rPr>
      </w:pPr>
      <w:bookmarkStart w:id="0" w:name="_GoBack"/>
      <w:bookmarkEnd w:id="0"/>
    </w:p>
    <w:sectPr w:rsidR="00C521F7" w:rsidRPr="00C70FFE" w:rsidSect="00113B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7745" w:rsidRDefault="00597745" w:rsidP="00113B4B">
      <w:pPr>
        <w:spacing w:after="0" w:line="240" w:lineRule="auto"/>
      </w:pPr>
      <w:r>
        <w:separator/>
      </w:r>
    </w:p>
  </w:endnote>
  <w:endnote w:type="continuationSeparator" w:id="1">
    <w:p w:rsidR="00597745" w:rsidRDefault="00597745" w:rsidP="00113B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7745" w:rsidRDefault="00597745" w:rsidP="00113B4B">
      <w:pPr>
        <w:spacing w:after="0" w:line="240" w:lineRule="auto"/>
      </w:pPr>
      <w:r>
        <w:separator/>
      </w:r>
    </w:p>
  </w:footnote>
  <w:footnote w:type="continuationSeparator" w:id="1">
    <w:p w:rsidR="00597745" w:rsidRDefault="00597745" w:rsidP="00113B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4B" w:rsidRPr="00113B4B" w:rsidRDefault="00113B4B">
    <w:pPr>
      <w:pStyle w:val="Header"/>
      <w:rPr>
        <w:rFonts w:ascii="Times New Roman" w:hAnsi="Times New Roman" w:cs="Times New Roman"/>
        <w:sz w:val="24"/>
        <w:szCs w:val="24"/>
      </w:rPr>
    </w:pPr>
    <w:r w:rsidRPr="00113B4B">
      <w:rPr>
        <w:rFonts w:ascii="Times New Roman" w:hAnsi="Times New Roman" w:cs="Times New Roman"/>
        <w:sz w:val="24"/>
        <w:szCs w:val="24"/>
      </w:rPr>
      <w:t>OUTLIN</w:t>
    </w:r>
    <w:r>
      <w:rPr>
        <w:rFonts w:ascii="Times New Roman" w:hAnsi="Times New Roman" w:cs="Times New Roman"/>
        <w:sz w:val="24"/>
        <w:szCs w:val="24"/>
      </w:rPr>
      <w:t>E: INTERCULTURAL COMMUNICATION</w:t>
    </w:r>
    <w:r>
      <w:rPr>
        <w:rFonts w:ascii="Times New Roman" w:hAnsi="Times New Roman" w:cs="Times New Roman"/>
        <w:sz w:val="24"/>
        <w:szCs w:val="24"/>
      </w:rPr>
      <w:tab/>
    </w:r>
    <w:r w:rsidR="0091581D" w:rsidRPr="00113B4B">
      <w:rPr>
        <w:rFonts w:ascii="Times New Roman" w:hAnsi="Times New Roman" w:cs="Times New Roman"/>
        <w:sz w:val="24"/>
        <w:szCs w:val="24"/>
      </w:rPr>
      <w:fldChar w:fldCharType="begin"/>
    </w:r>
    <w:r w:rsidRPr="00113B4B">
      <w:rPr>
        <w:rFonts w:ascii="Times New Roman" w:hAnsi="Times New Roman" w:cs="Times New Roman"/>
        <w:sz w:val="24"/>
        <w:szCs w:val="24"/>
      </w:rPr>
      <w:instrText xml:space="preserve"> PAGE   \* MERGEFORMAT </w:instrText>
    </w:r>
    <w:r w:rsidR="0091581D" w:rsidRPr="00113B4B">
      <w:rPr>
        <w:rFonts w:ascii="Times New Roman" w:hAnsi="Times New Roman" w:cs="Times New Roman"/>
        <w:sz w:val="24"/>
        <w:szCs w:val="24"/>
      </w:rPr>
      <w:fldChar w:fldCharType="separate"/>
    </w:r>
    <w:r w:rsidR="0000130A">
      <w:rPr>
        <w:rFonts w:ascii="Times New Roman" w:hAnsi="Times New Roman" w:cs="Times New Roman"/>
        <w:noProof/>
        <w:sz w:val="24"/>
        <w:szCs w:val="24"/>
      </w:rPr>
      <w:t>7</w:t>
    </w:r>
    <w:r w:rsidR="0091581D" w:rsidRPr="00113B4B">
      <w:rPr>
        <w:rFonts w:ascii="Times New Roman" w:hAnsi="Times New Roman" w:cs="Times New Roman"/>
        <w:noProof/>
        <w:sz w:val="24"/>
        <w:szCs w:val="24"/>
      </w:rPr>
      <w:fldChar w:fldCharType="end"/>
    </w:r>
  </w:p>
  <w:p w:rsidR="00113B4B" w:rsidRDefault="00113B4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B4B" w:rsidRPr="00113B4B" w:rsidRDefault="00113B4B">
    <w:pPr>
      <w:pStyle w:val="Header"/>
      <w:rPr>
        <w:rFonts w:ascii="Times New Roman" w:hAnsi="Times New Roman" w:cs="Times New Roman"/>
        <w:sz w:val="24"/>
        <w:szCs w:val="24"/>
      </w:rPr>
    </w:pPr>
    <w:r w:rsidRPr="00113B4B">
      <w:rPr>
        <w:rFonts w:ascii="Times New Roman" w:hAnsi="Times New Roman" w:cs="Times New Roman"/>
        <w:sz w:val="24"/>
        <w:szCs w:val="24"/>
      </w:rPr>
      <w:t>Running head: OUTLINE: INTERCULTURAL COMMUNICATION</w:t>
    </w:r>
    <w:r w:rsidRPr="00113B4B">
      <w:rPr>
        <w:rFonts w:ascii="Times New Roman" w:hAnsi="Times New Roman" w:cs="Times New Roman"/>
        <w:sz w:val="24"/>
        <w:szCs w:val="24"/>
      </w:rPr>
      <w:tab/>
    </w:r>
    <w:r w:rsidR="0091581D" w:rsidRPr="00113B4B">
      <w:rPr>
        <w:rFonts w:ascii="Times New Roman" w:hAnsi="Times New Roman" w:cs="Times New Roman"/>
        <w:sz w:val="24"/>
        <w:szCs w:val="24"/>
      </w:rPr>
      <w:fldChar w:fldCharType="begin"/>
    </w:r>
    <w:r w:rsidRPr="00113B4B">
      <w:rPr>
        <w:rFonts w:ascii="Times New Roman" w:hAnsi="Times New Roman" w:cs="Times New Roman"/>
        <w:sz w:val="24"/>
        <w:szCs w:val="24"/>
      </w:rPr>
      <w:instrText xml:space="preserve"> PAGE   \* MERGEFORMAT </w:instrText>
    </w:r>
    <w:r w:rsidR="0091581D" w:rsidRPr="00113B4B">
      <w:rPr>
        <w:rFonts w:ascii="Times New Roman" w:hAnsi="Times New Roman" w:cs="Times New Roman"/>
        <w:sz w:val="24"/>
        <w:szCs w:val="24"/>
      </w:rPr>
      <w:fldChar w:fldCharType="separate"/>
    </w:r>
    <w:r w:rsidR="009213F4">
      <w:rPr>
        <w:rFonts w:ascii="Times New Roman" w:hAnsi="Times New Roman" w:cs="Times New Roman"/>
        <w:noProof/>
        <w:sz w:val="24"/>
        <w:szCs w:val="24"/>
      </w:rPr>
      <w:t>1</w:t>
    </w:r>
    <w:r w:rsidR="0091581D" w:rsidRPr="00113B4B">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56BBE"/>
    <w:multiLevelType w:val="hybridMultilevel"/>
    <w:tmpl w:val="4AD2C4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971199"/>
    <w:multiLevelType w:val="hybridMultilevel"/>
    <w:tmpl w:val="B30662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971395"/>
    <w:multiLevelType w:val="hybridMultilevel"/>
    <w:tmpl w:val="D2A215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0B4046AB"/>
    <w:multiLevelType w:val="hybridMultilevel"/>
    <w:tmpl w:val="F9781DBC"/>
    <w:lvl w:ilvl="0" w:tplc="2012C6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EFE55B8"/>
    <w:multiLevelType w:val="hybridMultilevel"/>
    <w:tmpl w:val="77243A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553064"/>
    <w:multiLevelType w:val="hybridMultilevel"/>
    <w:tmpl w:val="487ABE1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1813416"/>
    <w:multiLevelType w:val="hybridMultilevel"/>
    <w:tmpl w:val="BCCA23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9F4086"/>
    <w:multiLevelType w:val="hybridMultilevel"/>
    <w:tmpl w:val="E438F1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3D46AB9"/>
    <w:multiLevelType w:val="hybridMultilevel"/>
    <w:tmpl w:val="F9F49A8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7107AB9"/>
    <w:multiLevelType w:val="hybridMultilevel"/>
    <w:tmpl w:val="B31A8DF2"/>
    <w:lvl w:ilvl="0" w:tplc="946215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BD61E9"/>
    <w:multiLevelType w:val="hybridMultilevel"/>
    <w:tmpl w:val="EE9697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764E76"/>
    <w:multiLevelType w:val="hybridMultilevel"/>
    <w:tmpl w:val="F3C8C2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397A30"/>
    <w:multiLevelType w:val="hybridMultilevel"/>
    <w:tmpl w:val="CA5CD1A2"/>
    <w:lvl w:ilvl="0" w:tplc="488222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0D839F4"/>
    <w:multiLevelType w:val="hybridMultilevel"/>
    <w:tmpl w:val="3282F220"/>
    <w:lvl w:ilvl="0" w:tplc="0C2064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20559CA"/>
    <w:multiLevelType w:val="hybridMultilevel"/>
    <w:tmpl w:val="D0FE59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CC1DFA"/>
    <w:multiLevelType w:val="hybridMultilevel"/>
    <w:tmpl w:val="DC068254"/>
    <w:lvl w:ilvl="0" w:tplc="C5827F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403369D"/>
    <w:multiLevelType w:val="hybridMultilevel"/>
    <w:tmpl w:val="B46050A2"/>
    <w:lvl w:ilvl="0" w:tplc="3AE4B8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923689A"/>
    <w:multiLevelType w:val="hybridMultilevel"/>
    <w:tmpl w:val="14382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E193F83"/>
    <w:multiLevelType w:val="hybridMultilevel"/>
    <w:tmpl w:val="EF0AD8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093A71"/>
    <w:multiLevelType w:val="hybridMultilevel"/>
    <w:tmpl w:val="820C76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074B28"/>
    <w:multiLevelType w:val="hybridMultilevel"/>
    <w:tmpl w:val="CC94D784"/>
    <w:lvl w:ilvl="0" w:tplc="EF88D6C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E7007A0"/>
    <w:multiLevelType w:val="hybridMultilevel"/>
    <w:tmpl w:val="4B06842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46450468"/>
    <w:multiLevelType w:val="hybridMultilevel"/>
    <w:tmpl w:val="CA686F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621FE4"/>
    <w:multiLevelType w:val="hybridMultilevel"/>
    <w:tmpl w:val="EA6CC9F8"/>
    <w:lvl w:ilvl="0" w:tplc="7D7A20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CE45BC"/>
    <w:multiLevelType w:val="hybridMultilevel"/>
    <w:tmpl w:val="FA8441BA"/>
    <w:lvl w:ilvl="0" w:tplc="B350988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3A94415"/>
    <w:multiLevelType w:val="hybridMultilevel"/>
    <w:tmpl w:val="AFB2B9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5AF6663"/>
    <w:multiLevelType w:val="hybridMultilevel"/>
    <w:tmpl w:val="801AFF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B71FF6"/>
    <w:multiLevelType w:val="hybridMultilevel"/>
    <w:tmpl w:val="850A4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147608"/>
    <w:multiLevelType w:val="hybridMultilevel"/>
    <w:tmpl w:val="E4C033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696A99"/>
    <w:multiLevelType w:val="hybridMultilevel"/>
    <w:tmpl w:val="7498636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5C834BF5"/>
    <w:multiLevelType w:val="hybridMultilevel"/>
    <w:tmpl w:val="D78001E8"/>
    <w:lvl w:ilvl="0" w:tplc="1CB6D7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FDC47A9"/>
    <w:multiLevelType w:val="hybridMultilevel"/>
    <w:tmpl w:val="E376D27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nsid w:val="60AC7FC6"/>
    <w:multiLevelType w:val="hybridMultilevel"/>
    <w:tmpl w:val="3B5A78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C61A04"/>
    <w:multiLevelType w:val="hybridMultilevel"/>
    <w:tmpl w:val="803A9D1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35A418C"/>
    <w:multiLevelType w:val="hybridMultilevel"/>
    <w:tmpl w:val="D1623286"/>
    <w:lvl w:ilvl="0" w:tplc="0409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5">
    <w:nsid w:val="68F83738"/>
    <w:multiLevelType w:val="hybridMultilevel"/>
    <w:tmpl w:val="591E4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146359"/>
    <w:multiLevelType w:val="hybridMultilevel"/>
    <w:tmpl w:val="224E62CA"/>
    <w:lvl w:ilvl="0" w:tplc="0409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7">
    <w:nsid w:val="6AEE6AC1"/>
    <w:multiLevelType w:val="hybridMultilevel"/>
    <w:tmpl w:val="A67EBACA"/>
    <w:lvl w:ilvl="0" w:tplc="B8B2F8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AB08CF"/>
    <w:multiLevelType w:val="hybridMultilevel"/>
    <w:tmpl w:val="45AC4788"/>
    <w:lvl w:ilvl="0" w:tplc="04090017">
      <w:start w:val="1"/>
      <w:numFmt w:val="lowerLetter"/>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9">
    <w:nsid w:val="6E3D5F55"/>
    <w:multiLevelType w:val="hybridMultilevel"/>
    <w:tmpl w:val="23E0A35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70566DA5"/>
    <w:multiLevelType w:val="hybridMultilevel"/>
    <w:tmpl w:val="48E83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2CB1F38"/>
    <w:multiLevelType w:val="hybridMultilevel"/>
    <w:tmpl w:val="6FE4F2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3ED1673"/>
    <w:multiLevelType w:val="hybridMultilevel"/>
    <w:tmpl w:val="B740BF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41D3B70"/>
    <w:multiLevelType w:val="hybridMultilevel"/>
    <w:tmpl w:val="3626BF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47B7451"/>
    <w:multiLevelType w:val="hybridMultilevel"/>
    <w:tmpl w:val="D0E808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4A94579"/>
    <w:multiLevelType w:val="hybridMultilevel"/>
    <w:tmpl w:val="FCDE83F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74C901EC"/>
    <w:multiLevelType w:val="hybridMultilevel"/>
    <w:tmpl w:val="2CC61AEE"/>
    <w:lvl w:ilvl="0" w:tplc="E8E2BD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6476209"/>
    <w:multiLevelType w:val="hybridMultilevel"/>
    <w:tmpl w:val="3738A712"/>
    <w:lvl w:ilvl="0" w:tplc="1DE893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86101E8"/>
    <w:multiLevelType w:val="hybridMultilevel"/>
    <w:tmpl w:val="B7C695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45"/>
  </w:num>
  <w:num w:numId="3">
    <w:abstractNumId w:val="41"/>
  </w:num>
  <w:num w:numId="4">
    <w:abstractNumId w:val="2"/>
  </w:num>
  <w:num w:numId="5">
    <w:abstractNumId w:val="21"/>
  </w:num>
  <w:num w:numId="6">
    <w:abstractNumId w:val="31"/>
  </w:num>
  <w:num w:numId="7">
    <w:abstractNumId w:val="29"/>
  </w:num>
  <w:num w:numId="8">
    <w:abstractNumId w:val="30"/>
  </w:num>
  <w:num w:numId="9">
    <w:abstractNumId w:val="24"/>
  </w:num>
  <w:num w:numId="10">
    <w:abstractNumId w:val="23"/>
  </w:num>
  <w:num w:numId="11">
    <w:abstractNumId w:val="13"/>
  </w:num>
  <w:num w:numId="12">
    <w:abstractNumId w:val="20"/>
  </w:num>
  <w:num w:numId="13">
    <w:abstractNumId w:val="3"/>
  </w:num>
  <w:num w:numId="14">
    <w:abstractNumId w:val="8"/>
  </w:num>
  <w:num w:numId="15">
    <w:abstractNumId w:val="39"/>
  </w:num>
  <w:num w:numId="16">
    <w:abstractNumId w:val="15"/>
  </w:num>
  <w:num w:numId="17">
    <w:abstractNumId w:val="27"/>
  </w:num>
  <w:num w:numId="18">
    <w:abstractNumId w:val="47"/>
  </w:num>
  <w:num w:numId="19">
    <w:abstractNumId w:val="12"/>
  </w:num>
  <w:num w:numId="20">
    <w:abstractNumId w:val="36"/>
  </w:num>
  <w:num w:numId="21">
    <w:abstractNumId w:val="38"/>
  </w:num>
  <w:num w:numId="22">
    <w:abstractNumId w:val="34"/>
  </w:num>
  <w:num w:numId="23">
    <w:abstractNumId w:val="33"/>
  </w:num>
  <w:num w:numId="24">
    <w:abstractNumId w:val="16"/>
  </w:num>
  <w:num w:numId="25">
    <w:abstractNumId w:val="9"/>
  </w:num>
  <w:num w:numId="26">
    <w:abstractNumId w:val="19"/>
  </w:num>
  <w:num w:numId="27">
    <w:abstractNumId w:val="6"/>
  </w:num>
  <w:num w:numId="28">
    <w:abstractNumId w:val="7"/>
  </w:num>
  <w:num w:numId="29">
    <w:abstractNumId w:val="42"/>
  </w:num>
  <w:num w:numId="30">
    <w:abstractNumId w:val="10"/>
  </w:num>
  <w:num w:numId="31">
    <w:abstractNumId w:val="28"/>
  </w:num>
  <w:num w:numId="32">
    <w:abstractNumId w:val="40"/>
  </w:num>
  <w:num w:numId="33">
    <w:abstractNumId w:val="43"/>
  </w:num>
  <w:num w:numId="34">
    <w:abstractNumId w:val="37"/>
  </w:num>
  <w:num w:numId="35">
    <w:abstractNumId w:val="44"/>
  </w:num>
  <w:num w:numId="36">
    <w:abstractNumId w:val="11"/>
  </w:num>
  <w:num w:numId="37">
    <w:abstractNumId w:val="14"/>
  </w:num>
  <w:num w:numId="38">
    <w:abstractNumId w:val="5"/>
  </w:num>
  <w:num w:numId="39">
    <w:abstractNumId w:val="17"/>
  </w:num>
  <w:num w:numId="40">
    <w:abstractNumId w:val="46"/>
  </w:num>
  <w:num w:numId="41">
    <w:abstractNumId w:val="18"/>
  </w:num>
  <w:num w:numId="42">
    <w:abstractNumId w:val="48"/>
  </w:num>
  <w:num w:numId="43">
    <w:abstractNumId w:val="4"/>
  </w:num>
  <w:num w:numId="44">
    <w:abstractNumId w:val="32"/>
  </w:num>
  <w:num w:numId="45">
    <w:abstractNumId w:val="0"/>
  </w:num>
  <w:num w:numId="46">
    <w:abstractNumId w:val="1"/>
  </w:num>
  <w:num w:numId="47">
    <w:abstractNumId w:val="26"/>
  </w:num>
  <w:num w:numId="48">
    <w:abstractNumId w:val="22"/>
  </w:num>
  <w:num w:numId="49">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43DBB"/>
    <w:rsid w:val="0000130A"/>
    <w:rsid w:val="00011F4E"/>
    <w:rsid w:val="00024256"/>
    <w:rsid w:val="000273A4"/>
    <w:rsid w:val="00053057"/>
    <w:rsid w:val="001021BD"/>
    <w:rsid w:val="00113B4B"/>
    <w:rsid w:val="0012209F"/>
    <w:rsid w:val="00232115"/>
    <w:rsid w:val="002E6107"/>
    <w:rsid w:val="00302D47"/>
    <w:rsid w:val="00325DA2"/>
    <w:rsid w:val="00327268"/>
    <w:rsid w:val="00381C47"/>
    <w:rsid w:val="0046515F"/>
    <w:rsid w:val="0052220F"/>
    <w:rsid w:val="00560868"/>
    <w:rsid w:val="00597745"/>
    <w:rsid w:val="005C0075"/>
    <w:rsid w:val="00600A7C"/>
    <w:rsid w:val="007C5032"/>
    <w:rsid w:val="00877435"/>
    <w:rsid w:val="0091581D"/>
    <w:rsid w:val="009213F4"/>
    <w:rsid w:val="00A45448"/>
    <w:rsid w:val="00AE13BC"/>
    <w:rsid w:val="00B64024"/>
    <w:rsid w:val="00BA6508"/>
    <w:rsid w:val="00BD04A6"/>
    <w:rsid w:val="00C43DBB"/>
    <w:rsid w:val="00C521F7"/>
    <w:rsid w:val="00C70FFE"/>
    <w:rsid w:val="00C9757E"/>
    <w:rsid w:val="00CC1A49"/>
    <w:rsid w:val="00D75C7A"/>
    <w:rsid w:val="00EC5697"/>
    <w:rsid w:val="00F44D8F"/>
    <w:rsid w:val="00F6296D"/>
    <w:rsid w:val="00FF6F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DBB"/>
    <w:pPr>
      <w:ind w:left="720"/>
      <w:contextualSpacing/>
    </w:pPr>
  </w:style>
  <w:style w:type="paragraph" w:styleId="Header">
    <w:name w:val="header"/>
    <w:basedOn w:val="Normal"/>
    <w:link w:val="HeaderChar"/>
    <w:uiPriority w:val="99"/>
    <w:unhideWhenUsed/>
    <w:rsid w:val="00113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B4B"/>
  </w:style>
  <w:style w:type="paragraph" w:styleId="Footer">
    <w:name w:val="footer"/>
    <w:basedOn w:val="Normal"/>
    <w:link w:val="FooterChar"/>
    <w:uiPriority w:val="99"/>
    <w:unhideWhenUsed/>
    <w:rsid w:val="00113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B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DBB"/>
    <w:pPr>
      <w:ind w:left="720"/>
      <w:contextualSpacing/>
    </w:pPr>
  </w:style>
  <w:style w:type="paragraph" w:styleId="Header">
    <w:name w:val="header"/>
    <w:basedOn w:val="Normal"/>
    <w:link w:val="HeaderChar"/>
    <w:uiPriority w:val="99"/>
    <w:unhideWhenUsed/>
    <w:rsid w:val="00113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B4B"/>
  </w:style>
  <w:style w:type="paragraph" w:styleId="Footer">
    <w:name w:val="footer"/>
    <w:basedOn w:val="Normal"/>
    <w:link w:val="FooterChar"/>
    <w:uiPriority w:val="99"/>
    <w:unhideWhenUsed/>
    <w:rsid w:val="00113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B4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1081</Words>
  <Characters>6165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2020-06-01T19:26:00Z</dcterms:created>
  <dcterms:modified xsi:type="dcterms:W3CDTF">2020-06-01T19:26:00Z</dcterms:modified>
</cp:coreProperties>
</file>